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40" w:rsidRPr="003F254F" w:rsidRDefault="00177FE3" w:rsidP="005D1840">
      <w:pPr>
        <w:widowControl w:val="0"/>
        <w:adjustRightInd w:val="0"/>
        <w:snapToGrid w:val="0"/>
        <w:rPr>
          <w:lang w:val="en-GB"/>
        </w:rPr>
      </w:pPr>
      <w:r>
        <w:rPr>
          <w:rFonts w:hint="eastAsia"/>
          <w:b/>
          <w:lang w:val="en-GB" w:eastAsia="zh-CN"/>
        </w:rPr>
        <w:t xml:space="preserve">      </w:t>
      </w:r>
      <w:r w:rsidR="005D1840" w:rsidRPr="003F254F">
        <w:rPr>
          <w:b/>
          <w:lang w:val="en-GB"/>
        </w:rPr>
        <w:t>1           2            3           4            5            6           7           8</w:t>
      </w:r>
    </w:p>
    <w:p w:rsidR="005D1840" w:rsidRPr="003F254F" w:rsidRDefault="005D1840" w:rsidP="005D1840">
      <w:pPr>
        <w:widowControl w:val="0"/>
        <w:adjustRightInd w:val="0"/>
        <w:snapToGrid w:val="0"/>
        <w:rPr>
          <w:b/>
          <w:highlight w:val="green"/>
          <w:lang w:val="en-GB"/>
        </w:rPr>
      </w:pPr>
      <w:r>
        <w:rPr>
          <w:noProof/>
          <w:lang w:val="en-US" w:eastAsia="en-US"/>
        </w:rPr>
        <w:drawing>
          <wp:inline distT="0" distB="0" distL="0" distR="0">
            <wp:extent cx="4083050" cy="1066800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84D" w:rsidRDefault="0043384D"/>
    <w:p w:rsidR="00177FE3" w:rsidRPr="003F254F" w:rsidRDefault="00177FE3" w:rsidP="00177FE3">
      <w:pPr>
        <w:widowControl w:val="0"/>
        <w:adjustRightInd w:val="0"/>
        <w:snapToGrid w:val="0"/>
        <w:rPr>
          <w:lang w:val="en-GB"/>
        </w:rPr>
      </w:pPr>
      <w:r w:rsidRPr="003F254F">
        <w:rPr>
          <w:b/>
          <w:bCs/>
          <w:lang w:val="en-GB"/>
        </w:rPr>
        <w:t>Suppl</w:t>
      </w:r>
      <w:r>
        <w:rPr>
          <w:rFonts w:hint="eastAsia"/>
          <w:b/>
          <w:bCs/>
          <w:lang w:val="en-GB" w:eastAsia="zh-CN"/>
        </w:rPr>
        <w:t>ementary</w:t>
      </w:r>
      <w:r w:rsidRPr="003F254F">
        <w:rPr>
          <w:b/>
          <w:bCs/>
          <w:lang w:val="en-GB"/>
        </w:rPr>
        <w:t xml:space="preserve"> Figure 1</w:t>
      </w:r>
      <w:r w:rsidRPr="003F254F">
        <w:rPr>
          <w:lang w:val="en-GB"/>
        </w:rPr>
        <w:t>. Example of 5’NCR RT-nested-PCR products run on an agarose gel electrophoresis. UV light revelation after 2% agarose gel electrophoresis of RT-n-PCR products. Lanes 1-2 = reaction controls; lane 3 = negative control; lane 4 = molecular weight standard marker, 50 bp; lane 5 = positive control; lanes 6-8 heart transplant patient samples. From lane 5 to 8 wells were loaded with aliquots of 1</w:t>
      </w:r>
      <w:r w:rsidRPr="003F254F">
        <w:rPr>
          <w:vertAlign w:val="superscript"/>
          <w:lang w:val="en-GB"/>
        </w:rPr>
        <w:t>st</w:t>
      </w:r>
      <w:r w:rsidRPr="003F254F">
        <w:rPr>
          <w:lang w:val="en-GB"/>
        </w:rPr>
        <w:t xml:space="preserve"> round (261 bp) and 2</w:t>
      </w:r>
      <w:r w:rsidRPr="003F254F">
        <w:rPr>
          <w:vertAlign w:val="superscript"/>
          <w:lang w:val="en-GB"/>
        </w:rPr>
        <w:t>nd</w:t>
      </w:r>
      <w:r w:rsidRPr="003F254F">
        <w:rPr>
          <w:lang w:val="en-GB"/>
        </w:rPr>
        <w:t xml:space="preserve"> round (218 bp) PCR products.</w:t>
      </w:r>
    </w:p>
    <w:p w:rsidR="005D1840" w:rsidRPr="00177FE3" w:rsidRDefault="005D1840">
      <w:pPr>
        <w:rPr>
          <w:lang w:val="en-GB"/>
        </w:rPr>
      </w:pPr>
    </w:p>
    <w:p w:rsidR="005D1840" w:rsidRDefault="005D1840">
      <w:pPr>
        <w:rPr>
          <w:lang w:eastAsia="zh-CN"/>
        </w:rPr>
      </w:pPr>
    </w:p>
    <w:p w:rsidR="00177FE3" w:rsidRDefault="00177FE3">
      <w:pPr>
        <w:rPr>
          <w:lang w:eastAsia="zh-CN"/>
        </w:rPr>
      </w:pPr>
    </w:p>
    <w:p w:rsidR="00177FE3" w:rsidRDefault="00177FE3" w:rsidP="005D1840">
      <w:pPr>
        <w:widowControl w:val="0"/>
        <w:adjustRightInd w:val="0"/>
        <w:snapToGrid w:val="0"/>
        <w:rPr>
          <w:b/>
          <w:bCs/>
          <w:lang w:val="en-GB" w:eastAsia="zh-CN"/>
        </w:rPr>
      </w:pPr>
    </w:p>
    <w:p w:rsidR="00177FE3" w:rsidRDefault="00177FE3" w:rsidP="005D1840">
      <w:pPr>
        <w:widowControl w:val="0"/>
        <w:adjustRightInd w:val="0"/>
        <w:snapToGrid w:val="0"/>
        <w:rPr>
          <w:b/>
          <w:bCs/>
          <w:lang w:val="en-GB" w:eastAsia="zh-CN"/>
        </w:rPr>
      </w:pPr>
    </w:p>
    <w:p w:rsidR="00177FE3" w:rsidRDefault="00177FE3" w:rsidP="005D1840">
      <w:pPr>
        <w:widowControl w:val="0"/>
        <w:adjustRightInd w:val="0"/>
        <w:snapToGrid w:val="0"/>
        <w:rPr>
          <w:b/>
          <w:bCs/>
          <w:lang w:val="en-GB" w:eastAsia="zh-CN"/>
        </w:rPr>
      </w:pPr>
    </w:p>
    <w:p w:rsidR="00177FE3" w:rsidRDefault="00177FE3" w:rsidP="005D1840">
      <w:pPr>
        <w:widowControl w:val="0"/>
        <w:adjustRightInd w:val="0"/>
        <w:snapToGrid w:val="0"/>
        <w:rPr>
          <w:b/>
          <w:bCs/>
          <w:lang w:val="en-GB" w:eastAsia="zh-CN"/>
        </w:rPr>
      </w:pPr>
    </w:p>
    <w:sectPr w:rsidR="00177FE3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FELayout/>
  </w:compat>
  <w:rsids>
    <w:rsidRoot w:val="005D1840"/>
    <w:rsid w:val="00177FE3"/>
    <w:rsid w:val="0043384D"/>
    <w:rsid w:val="005D1840"/>
    <w:rsid w:val="005E3B43"/>
    <w:rsid w:val="00884EC2"/>
    <w:rsid w:val="00982E21"/>
    <w:rsid w:val="00986D59"/>
    <w:rsid w:val="00C22909"/>
    <w:rsid w:val="00D24F22"/>
    <w:rsid w:val="00F80685"/>
    <w:rsid w:val="00F85D70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40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840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40"/>
    <w:rPr>
      <w:rFonts w:ascii="宋体" w:eastAsia="宋体" w:hAnsi="Times New Roman" w:cs="Times New Roman"/>
      <w:sz w:val="18"/>
      <w:szCs w:val="1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>MS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2</cp:revision>
  <dcterms:created xsi:type="dcterms:W3CDTF">2021-10-09T06:08:00Z</dcterms:created>
  <dcterms:modified xsi:type="dcterms:W3CDTF">2021-10-12T12:44:00Z</dcterms:modified>
</cp:coreProperties>
</file>