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840" w:rsidRPr="003F254F" w:rsidRDefault="005D1840" w:rsidP="005D1840">
      <w:pPr>
        <w:widowControl w:val="0"/>
        <w:adjustRightInd w:val="0"/>
        <w:snapToGrid w:val="0"/>
        <w:rPr>
          <w:b/>
          <w:bCs/>
          <w:lang w:val="en-GB"/>
        </w:rPr>
      </w:pPr>
      <w:r w:rsidRPr="003F254F">
        <w:rPr>
          <w:b/>
          <w:bCs/>
          <w:lang w:val="en-GB"/>
        </w:rPr>
        <w:t>A.</w:t>
      </w:r>
    </w:p>
    <w:p w:rsidR="005D1840" w:rsidRPr="003F254F" w:rsidRDefault="005D1840" w:rsidP="005D1840">
      <w:pPr>
        <w:widowControl w:val="0"/>
        <w:adjustRightInd w:val="0"/>
        <w:snapToGrid w:val="0"/>
        <w:rPr>
          <w:highlight w:val="green"/>
          <w:lang w:val="en-GB"/>
        </w:rPr>
      </w:pPr>
      <w:r>
        <w:rPr>
          <w:noProof/>
          <w:lang w:val="en-US" w:eastAsia="en-US"/>
        </w:rPr>
        <w:drawing>
          <wp:inline distT="0" distB="0" distL="0" distR="0">
            <wp:extent cx="5381625" cy="1266825"/>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381625" cy="1266825"/>
                    </a:xfrm>
                    <a:prstGeom prst="rect">
                      <a:avLst/>
                    </a:prstGeom>
                    <a:noFill/>
                    <a:ln w="9525">
                      <a:noFill/>
                      <a:miter lim="800000"/>
                      <a:headEnd/>
                      <a:tailEnd/>
                    </a:ln>
                  </pic:spPr>
                </pic:pic>
              </a:graphicData>
            </a:graphic>
          </wp:inline>
        </w:drawing>
      </w:r>
      <w:r>
        <w:rPr>
          <w:noProof/>
          <w:lang w:val="en-US" w:eastAsia="en-US"/>
        </w:rPr>
        <w:drawing>
          <wp:inline distT="0" distB="0" distL="0" distR="0">
            <wp:extent cx="5448300" cy="1276350"/>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448300" cy="1276350"/>
                    </a:xfrm>
                    <a:prstGeom prst="rect">
                      <a:avLst/>
                    </a:prstGeom>
                    <a:noFill/>
                    <a:ln w="9525">
                      <a:noFill/>
                      <a:miter lim="800000"/>
                      <a:headEnd/>
                      <a:tailEnd/>
                    </a:ln>
                  </pic:spPr>
                </pic:pic>
              </a:graphicData>
            </a:graphic>
          </wp:inline>
        </w:drawing>
      </w:r>
    </w:p>
    <w:p w:rsidR="005D1840" w:rsidRPr="003F254F" w:rsidRDefault="005D1840" w:rsidP="005D1840">
      <w:pPr>
        <w:widowControl w:val="0"/>
        <w:adjustRightInd w:val="0"/>
        <w:snapToGrid w:val="0"/>
        <w:rPr>
          <w:highlight w:val="green"/>
          <w:lang w:val="en-GB"/>
        </w:rPr>
      </w:pPr>
    </w:p>
    <w:p w:rsidR="005D1840" w:rsidRPr="003F254F" w:rsidRDefault="005D1840" w:rsidP="005D1840">
      <w:pPr>
        <w:widowControl w:val="0"/>
        <w:adjustRightInd w:val="0"/>
        <w:snapToGrid w:val="0"/>
        <w:rPr>
          <w:b/>
          <w:lang w:val="en-GB"/>
        </w:rPr>
      </w:pPr>
      <w:r w:rsidRPr="003F254F">
        <w:rPr>
          <w:b/>
          <w:lang w:val="en-GB"/>
        </w:rPr>
        <w:t>B.</w:t>
      </w:r>
    </w:p>
    <w:p w:rsidR="005D1840" w:rsidRPr="003F254F" w:rsidRDefault="005D1840" w:rsidP="005D1840">
      <w:pPr>
        <w:widowControl w:val="0"/>
        <w:adjustRightInd w:val="0"/>
        <w:snapToGrid w:val="0"/>
        <w:rPr>
          <w:smallCaps/>
          <w:highlight w:val="green"/>
          <w:lang w:val="en-GB"/>
        </w:rPr>
      </w:pPr>
      <w:r>
        <w:rPr>
          <w:b/>
          <w:noProof/>
          <w:lang w:val="en-US" w:eastAsia="en-US"/>
        </w:rPr>
        <w:drawing>
          <wp:inline distT="0" distB="0" distL="0" distR="0">
            <wp:extent cx="5334000" cy="1276350"/>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5334000" cy="1276350"/>
                    </a:xfrm>
                    <a:prstGeom prst="rect">
                      <a:avLst/>
                    </a:prstGeom>
                    <a:noFill/>
                    <a:ln w="9525">
                      <a:noFill/>
                      <a:miter lim="800000"/>
                      <a:headEnd/>
                      <a:tailEnd/>
                    </a:ln>
                  </pic:spPr>
                </pic:pic>
              </a:graphicData>
            </a:graphic>
          </wp:inline>
        </w:drawing>
      </w:r>
      <w:r>
        <w:rPr>
          <w:b/>
          <w:noProof/>
          <w:lang w:val="en-US" w:eastAsia="en-US"/>
        </w:rPr>
        <w:drawing>
          <wp:inline distT="0" distB="0" distL="0" distR="0">
            <wp:extent cx="5448300" cy="12763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5448300" cy="1276350"/>
                    </a:xfrm>
                    <a:prstGeom prst="rect">
                      <a:avLst/>
                    </a:prstGeom>
                    <a:noFill/>
                    <a:ln w="9525">
                      <a:noFill/>
                      <a:miter lim="800000"/>
                      <a:headEnd/>
                      <a:tailEnd/>
                    </a:ln>
                  </pic:spPr>
                </pic:pic>
              </a:graphicData>
            </a:graphic>
          </wp:inline>
        </w:drawing>
      </w:r>
    </w:p>
    <w:p w:rsidR="005D1840" w:rsidRPr="003F254F" w:rsidRDefault="005D1840" w:rsidP="005D1840">
      <w:pPr>
        <w:widowControl w:val="0"/>
        <w:adjustRightInd w:val="0"/>
        <w:snapToGrid w:val="0"/>
        <w:rPr>
          <w:b/>
          <w:lang w:val="en-GB"/>
        </w:rPr>
      </w:pPr>
    </w:p>
    <w:p w:rsidR="005D1840" w:rsidRPr="003F254F" w:rsidRDefault="005D1840" w:rsidP="005D1840">
      <w:pPr>
        <w:widowControl w:val="0"/>
        <w:adjustRightInd w:val="0"/>
        <w:snapToGrid w:val="0"/>
        <w:rPr>
          <w:b/>
          <w:bCs/>
          <w:smallCaps/>
          <w:lang w:val="en-GB"/>
        </w:rPr>
      </w:pPr>
      <w:r w:rsidRPr="003F254F">
        <w:rPr>
          <w:b/>
          <w:bCs/>
          <w:smallCaps/>
          <w:lang w:val="en-GB"/>
        </w:rPr>
        <w:t>C.</w:t>
      </w:r>
    </w:p>
    <w:p w:rsidR="005D1840" w:rsidRPr="003F254F" w:rsidRDefault="005D1840" w:rsidP="005D1840">
      <w:pPr>
        <w:widowControl w:val="0"/>
        <w:adjustRightInd w:val="0"/>
        <w:snapToGrid w:val="0"/>
        <w:rPr>
          <w:smallCaps/>
          <w:lang w:val="en-GB"/>
        </w:rPr>
      </w:pPr>
      <w:r w:rsidRPr="003F254F">
        <w:rPr>
          <w:smallCaps/>
          <w:highlight w:val="yellow"/>
          <w:lang w:val="en-GB"/>
        </w:rPr>
        <w:t>GTCTAGCCATGGCGTTAG</w:t>
      </w:r>
      <w:r w:rsidRPr="003F254F">
        <w:rPr>
          <w:smallCaps/>
          <w:lang w:val="en-GB"/>
        </w:rPr>
        <w:t>TATGAGTGTCGT</w:t>
      </w:r>
      <w:r w:rsidRPr="003F254F">
        <w:rPr>
          <w:smallCaps/>
          <w:color w:val="FF0000"/>
          <w:lang w:val="en-GB"/>
        </w:rPr>
        <w:t>A</w:t>
      </w:r>
      <w:r w:rsidRPr="003F254F">
        <w:rPr>
          <w:smallCaps/>
          <w:lang w:val="en-GB"/>
        </w:rPr>
        <w:t>CAGCCTCCAGG</w:t>
      </w:r>
      <w:r w:rsidRPr="003F254F">
        <w:rPr>
          <w:smallCaps/>
          <w:color w:val="FF0000"/>
          <w:lang w:val="en-GB"/>
        </w:rPr>
        <w:t>C</w:t>
      </w:r>
      <w:r w:rsidRPr="003F254F">
        <w:rPr>
          <w:smallCaps/>
          <w:lang w:val="en-GB"/>
        </w:rPr>
        <w:t>CCCCCCCTCCCGGGAGAGCCATAGTGGTCTGCGGAACCGGTGAGTACACCGGAATTGCC</w:t>
      </w:r>
      <w:r w:rsidRPr="003F254F">
        <w:rPr>
          <w:smallCaps/>
          <w:color w:val="FF0000"/>
          <w:lang w:val="en-GB"/>
        </w:rPr>
        <w:t>G</w:t>
      </w:r>
      <w:r w:rsidRPr="003F254F">
        <w:rPr>
          <w:smallCaps/>
          <w:lang w:val="en-GB"/>
        </w:rPr>
        <w:t>GGA</w:t>
      </w:r>
      <w:r w:rsidRPr="003F254F">
        <w:rPr>
          <w:smallCaps/>
          <w:color w:val="FF0000"/>
          <w:lang w:val="en-GB"/>
        </w:rPr>
        <w:t>A</w:t>
      </w:r>
      <w:r w:rsidRPr="003F254F">
        <w:rPr>
          <w:smallCaps/>
          <w:lang w:val="en-GB"/>
        </w:rPr>
        <w:t>GAC</w:t>
      </w:r>
      <w:r w:rsidRPr="003F254F">
        <w:rPr>
          <w:smallCaps/>
          <w:color w:val="FF0000"/>
          <w:lang w:val="en-GB"/>
        </w:rPr>
        <w:t>T</w:t>
      </w:r>
      <w:r w:rsidRPr="003F254F">
        <w:rPr>
          <w:smallCaps/>
          <w:lang w:val="en-GB"/>
        </w:rPr>
        <w:t>GGGTCCTTTCTTGGATAAACCC</w:t>
      </w:r>
      <w:r w:rsidRPr="003F254F">
        <w:rPr>
          <w:smallCaps/>
          <w:color w:val="FF0000"/>
          <w:lang w:val="en-GB"/>
        </w:rPr>
        <w:t>A</w:t>
      </w:r>
      <w:r w:rsidRPr="003F254F">
        <w:rPr>
          <w:smallCaps/>
          <w:lang w:val="en-GB"/>
        </w:rPr>
        <w:t>CTC</w:t>
      </w:r>
      <w:r w:rsidRPr="003F254F">
        <w:rPr>
          <w:smallCaps/>
          <w:color w:val="FF0000"/>
          <w:lang w:val="en-GB"/>
        </w:rPr>
        <w:t>T</w:t>
      </w:r>
      <w:r w:rsidRPr="003F254F">
        <w:rPr>
          <w:smallCaps/>
          <w:lang w:val="en-GB"/>
        </w:rPr>
        <w:t>ATGCC</w:t>
      </w:r>
      <w:r w:rsidRPr="003F254F">
        <w:rPr>
          <w:smallCaps/>
          <w:color w:val="FF0000"/>
          <w:lang w:val="en-GB"/>
        </w:rPr>
        <w:t>C</w:t>
      </w:r>
      <w:r w:rsidRPr="003F254F">
        <w:rPr>
          <w:smallCaps/>
          <w:lang w:val="en-GB"/>
        </w:rPr>
        <w:t>GG</w:t>
      </w:r>
      <w:r w:rsidRPr="003F254F">
        <w:rPr>
          <w:smallCaps/>
          <w:color w:val="FF0000"/>
          <w:lang w:val="en-GB"/>
        </w:rPr>
        <w:t>CC</w:t>
      </w:r>
      <w:r w:rsidRPr="003F254F">
        <w:rPr>
          <w:smallCaps/>
          <w:lang w:val="en-GB"/>
        </w:rPr>
        <w:t>ATTTGGGCGTGCCCCCGCAAGACTGCTAGCCGAGTAG</w:t>
      </w:r>
      <w:r w:rsidRPr="003F254F">
        <w:rPr>
          <w:smallCaps/>
          <w:color w:val="FF0000"/>
          <w:lang w:val="en-GB"/>
        </w:rPr>
        <w:t>C</w:t>
      </w:r>
      <w:r w:rsidRPr="003F254F">
        <w:rPr>
          <w:smallCaps/>
          <w:lang w:val="en-GB"/>
        </w:rPr>
        <w:t>GTTGGGT</w:t>
      </w:r>
      <w:r w:rsidRPr="003F254F">
        <w:rPr>
          <w:smallCaps/>
          <w:color w:val="FF0000"/>
          <w:lang w:val="en-GB"/>
        </w:rPr>
        <w:t>T</w:t>
      </w:r>
      <w:r w:rsidRPr="003F254F">
        <w:rPr>
          <w:smallCaps/>
          <w:lang w:val="en-GB"/>
        </w:rPr>
        <w:t>GCGAAAGGCCTTGTGGTACTGCCTGATAGGGTGCTTGCGAGTGCCCCGGG</w:t>
      </w:r>
      <w:r w:rsidRPr="003F254F">
        <w:rPr>
          <w:smallCaps/>
          <w:highlight w:val="yellow"/>
          <w:lang w:val="en-GB"/>
        </w:rPr>
        <w:t>AGGTCTCGTAGACCGTGC</w:t>
      </w:r>
    </w:p>
    <w:p w:rsidR="005D1840" w:rsidRDefault="005D1840">
      <w:pPr>
        <w:rPr>
          <w:lang w:eastAsia="zh-CN"/>
        </w:rPr>
      </w:pPr>
    </w:p>
    <w:p w:rsidR="00177FE3" w:rsidRPr="003F254F" w:rsidRDefault="00177FE3" w:rsidP="00177FE3">
      <w:pPr>
        <w:widowControl w:val="0"/>
        <w:adjustRightInd w:val="0"/>
        <w:snapToGrid w:val="0"/>
        <w:rPr>
          <w:lang w:val="en-GB"/>
        </w:rPr>
      </w:pPr>
      <w:r w:rsidRPr="003F254F">
        <w:rPr>
          <w:b/>
          <w:bCs/>
          <w:lang w:val="en-GB"/>
        </w:rPr>
        <w:t>Supplementary Figure 2</w:t>
      </w:r>
      <w:r w:rsidRPr="003F254F">
        <w:rPr>
          <w:lang w:val="en-GB"/>
        </w:rPr>
        <w:t xml:space="preserve">. Panel A: </w:t>
      </w:r>
      <w:r w:rsidRPr="003F254F">
        <w:rPr>
          <w:bCs/>
          <w:lang w:val="en-GB"/>
        </w:rPr>
        <w:t>Forward sequencing of the 262 bp amplicon. Panel B: Reverse sequencing of the 262 bp amplicon. Panel C: Alignment of 262 bp sequencing product. Sequence parts shown in yellow denote forward and reverse primers used. Nucleotides in red represent variations with respect to the original HCV sequence. Inconsistences observed can be due to the high genetic heterogeneity of HCV.</w:t>
      </w:r>
    </w:p>
    <w:p w:rsidR="00177FE3" w:rsidRDefault="00177FE3" w:rsidP="005D1840">
      <w:pPr>
        <w:widowControl w:val="0"/>
        <w:adjustRightInd w:val="0"/>
        <w:snapToGrid w:val="0"/>
        <w:rPr>
          <w:b/>
          <w:bCs/>
          <w:iCs/>
          <w:lang w:val="en-GB" w:eastAsia="zh-CN"/>
        </w:rPr>
      </w:pPr>
    </w:p>
    <w:sectPr w:rsidR="00177FE3" w:rsidSect="00FC0606">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oNotDisplayPageBoundaries/>
  <w:defaultTabStop w:val="720"/>
  <w:characterSpacingControl w:val="doNotCompress"/>
  <w:compat>
    <w:useFELayout/>
  </w:compat>
  <w:rsids>
    <w:rsidRoot w:val="005D1840"/>
    <w:rsid w:val="0010035B"/>
    <w:rsid w:val="00177FE3"/>
    <w:rsid w:val="0043384D"/>
    <w:rsid w:val="005D1840"/>
    <w:rsid w:val="005E3B43"/>
    <w:rsid w:val="00884EC2"/>
    <w:rsid w:val="00982E21"/>
    <w:rsid w:val="00986D59"/>
    <w:rsid w:val="00AD3CD4"/>
    <w:rsid w:val="00B02591"/>
    <w:rsid w:val="00F80685"/>
    <w:rsid w:val="00F85D70"/>
    <w:rsid w:val="00FB5959"/>
    <w:rsid w:val="00FC06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840"/>
    <w:pPr>
      <w:spacing w:after="0" w:line="240" w:lineRule="auto"/>
    </w:pPr>
    <w:rPr>
      <w:rFonts w:ascii="Times New Roman" w:hAnsi="Times New Roman" w:cs="Times New Roman"/>
      <w:sz w:val="24"/>
      <w:szCs w:val="24"/>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1840"/>
    <w:rPr>
      <w:rFonts w:ascii="宋体" w:eastAsia="宋体"/>
      <w:sz w:val="18"/>
      <w:szCs w:val="18"/>
    </w:rPr>
  </w:style>
  <w:style w:type="character" w:customStyle="1" w:styleId="BalloonTextChar">
    <w:name w:val="Balloon Text Char"/>
    <w:basedOn w:val="DefaultParagraphFont"/>
    <w:link w:val="BalloonText"/>
    <w:uiPriority w:val="99"/>
    <w:semiHidden/>
    <w:rsid w:val="005D1840"/>
    <w:rPr>
      <w:rFonts w:ascii="宋体" w:eastAsia="宋体" w:hAnsi="Times New Roman" w:cs="Times New Roman"/>
      <w:sz w:val="18"/>
      <w:szCs w:val="18"/>
      <w:lang w:val="it-IT"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103</Words>
  <Characters>588</Characters>
  <Application>Microsoft Office Word</Application>
  <DocSecurity>0</DocSecurity>
  <Lines>4</Lines>
  <Paragraphs>1</Paragraphs>
  <ScaleCrop>false</ScaleCrop>
  <Company>MS</Company>
  <LinksUpToDate>false</LinksUpToDate>
  <CharactersWithSpaces>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dc:creator>
  <cp:lastModifiedBy>Robin Wei</cp:lastModifiedBy>
  <cp:revision>3</cp:revision>
  <dcterms:created xsi:type="dcterms:W3CDTF">2021-10-09T06:08:00Z</dcterms:created>
  <dcterms:modified xsi:type="dcterms:W3CDTF">2021-10-12T12:44:00Z</dcterms:modified>
</cp:coreProperties>
</file>